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92438" w14:textId="7E9E93EB" w:rsidR="000074BB" w:rsidRPr="00563B90" w:rsidRDefault="00F65AB0" w:rsidP="001A53D6">
      <w:pPr>
        <w:spacing w:line="360" w:lineRule="auto"/>
        <w:jc w:val="both"/>
        <w:rPr>
          <w:rFonts w:ascii="Times New Roman" w:hAnsi="Times New Roman" w:cs="Times New Roman"/>
          <w:b/>
          <w:color w:val="000000" w:themeColor="text1"/>
        </w:rPr>
      </w:pPr>
      <w:r w:rsidRPr="00563B90">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563B90" w14:paraId="51335FA7" w14:textId="77777777" w:rsidTr="003B2769">
        <w:trPr>
          <w:trHeight w:val="1075"/>
        </w:trPr>
        <w:tc>
          <w:tcPr>
            <w:tcW w:w="3062" w:type="dxa"/>
          </w:tcPr>
          <w:p w14:paraId="386D6331" w14:textId="632208D9" w:rsidR="008B4488" w:rsidRPr="00563B90" w:rsidRDefault="00F65AB0" w:rsidP="001A53D6">
            <w:pPr>
              <w:spacing w:line="360" w:lineRule="auto"/>
              <w:jc w:val="both"/>
              <w:rPr>
                <w:rFonts w:ascii="Times New Roman" w:hAnsi="Times New Roman" w:cs="Times New Roman"/>
                <w:b/>
                <w:bCs/>
                <w:color w:val="000000" w:themeColor="text1"/>
              </w:rPr>
            </w:pPr>
            <w:r w:rsidRPr="00563B90">
              <w:rPr>
                <w:rFonts w:ascii="Times New Roman" w:hAnsi="Times New Roman" w:cs="Times New Roman"/>
                <w:b/>
                <w:bCs/>
                <w:color w:val="000000" w:themeColor="text1"/>
              </w:rPr>
              <w:t>Article Nu</w:t>
            </w:r>
            <w:r w:rsidR="00AF6633" w:rsidRPr="00563B90">
              <w:rPr>
                <w:rFonts w:ascii="Times New Roman" w:hAnsi="Times New Roman" w:cs="Times New Roman"/>
                <w:b/>
                <w:bCs/>
                <w:color w:val="000000" w:themeColor="text1"/>
              </w:rPr>
              <w:t>mber:</w:t>
            </w:r>
            <w:r w:rsidR="00592E03" w:rsidRPr="00563B90">
              <w:rPr>
                <w:rFonts w:ascii="Times New Roman" w:hAnsi="Times New Roman" w:cs="Times New Roman"/>
                <w:b/>
                <w:bCs/>
                <w:color w:val="000000" w:themeColor="text1"/>
              </w:rPr>
              <w:t xml:space="preserve"> </w:t>
            </w:r>
          </w:p>
          <w:p w14:paraId="3DEDC094" w14:textId="732988F9" w:rsidR="001A53D6" w:rsidRPr="00563B90" w:rsidRDefault="00721CA4" w:rsidP="001A53D6">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JSCR-1101</w:t>
            </w:r>
          </w:p>
        </w:tc>
        <w:tc>
          <w:tcPr>
            <w:tcW w:w="3600" w:type="dxa"/>
          </w:tcPr>
          <w:p w14:paraId="6E770AE1" w14:textId="367539A1" w:rsidR="005C59E4" w:rsidRPr="00563B90" w:rsidRDefault="003069E0" w:rsidP="00DC7693">
            <w:pPr>
              <w:autoSpaceDE w:val="0"/>
              <w:autoSpaceDN w:val="0"/>
              <w:adjustRightInd w:val="0"/>
              <w:spacing w:after="0" w:line="360" w:lineRule="auto"/>
              <w:jc w:val="center"/>
              <w:rPr>
                <w:rFonts w:ascii="Times New Roman" w:hAnsi="Times New Roman" w:cs="Times New Roman"/>
                <w:b/>
                <w:bCs/>
                <w:color w:val="000000" w:themeColor="text1"/>
                <w:lang w:val="en-GB"/>
              </w:rPr>
            </w:pPr>
            <w:r w:rsidRPr="00563B90">
              <w:rPr>
                <w:rFonts w:ascii="Times New Roman" w:hAnsi="Times New Roman" w:cs="Times New Roman"/>
                <w:b/>
                <w:bCs/>
                <w:color w:val="000000" w:themeColor="text1"/>
                <w:lang w:val="en-GB"/>
              </w:rPr>
              <w:t>Author Name</w:t>
            </w:r>
          </w:p>
          <w:p w14:paraId="0E0051C1" w14:textId="2D0FADAA" w:rsidR="003069E0" w:rsidRPr="00A77614" w:rsidRDefault="00721CA4" w:rsidP="006C4A07">
            <w:pPr>
              <w:autoSpaceDE w:val="0"/>
              <w:autoSpaceDN w:val="0"/>
              <w:adjustRightInd w:val="0"/>
              <w:spacing w:after="0" w:line="360" w:lineRule="auto"/>
              <w:rPr>
                <w:rFonts w:ascii="Times New Roman" w:hAnsi="Times New Roman" w:cs="Times New Roman"/>
                <w:b/>
                <w:bCs/>
                <w:color w:val="000000" w:themeColor="text1"/>
                <w:lang w:val="en-GB"/>
              </w:rPr>
            </w:pPr>
            <w:r w:rsidRPr="00721CA4">
              <w:rPr>
                <w:rFonts w:ascii="Times New Roman" w:hAnsi="Times New Roman" w:cs="Times New Roman"/>
                <w:b/>
                <w:bCs/>
                <w:color w:val="000000" w:themeColor="text1"/>
                <w:lang w:val="en-GB"/>
              </w:rPr>
              <w:tab/>
              <w:t>Abdelgawad Mai</w:t>
            </w:r>
            <w:bookmarkStart w:id="0" w:name="_GoBack"/>
            <w:bookmarkEnd w:id="0"/>
          </w:p>
        </w:tc>
        <w:tc>
          <w:tcPr>
            <w:tcW w:w="3510" w:type="dxa"/>
          </w:tcPr>
          <w:p w14:paraId="3D4D1535" w14:textId="581F9B78" w:rsidR="008B4488" w:rsidRPr="00563B90" w:rsidRDefault="00240F9C"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 xml:space="preserve"> </w:t>
            </w:r>
          </w:p>
        </w:tc>
      </w:tr>
      <w:tr w:rsidR="00563B90" w:rsidRPr="00563B90" w14:paraId="1E818F0A" w14:textId="77777777" w:rsidTr="007B4727">
        <w:trPr>
          <w:trHeight w:val="413"/>
        </w:trPr>
        <w:tc>
          <w:tcPr>
            <w:tcW w:w="3062" w:type="dxa"/>
          </w:tcPr>
          <w:p w14:paraId="3AE97BDC" w14:textId="6CDD2A31" w:rsidR="008B4488" w:rsidRPr="00563B90" w:rsidRDefault="00AF6633" w:rsidP="001A53D6">
            <w:pPr>
              <w:spacing w:line="360" w:lineRule="auto"/>
              <w:ind w:left="360"/>
              <w:jc w:val="both"/>
              <w:rPr>
                <w:rFonts w:ascii="Times New Roman" w:hAnsi="Times New Roman" w:cs="Times New Roman"/>
                <w:color w:val="000000" w:themeColor="text1"/>
              </w:rPr>
            </w:pPr>
            <w:r w:rsidRPr="00563B90">
              <w:rPr>
                <w:rFonts w:ascii="Times New Roman" w:hAnsi="Times New Roman" w:cs="Times New Roman"/>
                <w:color w:val="000000" w:themeColor="text1"/>
              </w:rPr>
              <w:t>Accept: 1</w:t>
            </w:r>
            <w:r w:rsidR="005A7ACE" w:rsidRPr="00563B90">
              <w:rPr>
                <w:rFonts w:ascii="Times New Roman" w:hAnsi="Times New Roman" w:cs="Times New Roman"/>
                <w:color w:val="000000" w:themeColor="text1"/>
              </w:rPr>
              <w:t xml:space="preserve"> </w:t>
            </w:r>
          </w:p>
        </w:tc>
        <w:tc>
          <w:tcPr>
            <w:tcW w:w="3600" w:type="dxa"/>
          </w:tcPr>
          <w:p w14:paraId="2A4179DF" w14:textId="3707CEA3" w:rsidR="008B4488" w:rsidRPr="00D65A93" w:rsidRDefault="00AF6633" w:rsidP="00DC7693">
            <w:pPr>
              <w:pStyle w:val="ListParagraph"/>
              <w:numPr>
                <w:ilvl w:val="0"/>
                <w:numId w:val="14"/>
              </w:numPr>
              <w:spacing w:line="360" w:lineRule="auto"/>
              <w:rPr>
                <w:rFonts w:ascii="Times New Roman" w:hAnsi="Times New Roman" w:cs="Times New Roman"/>
                <w:b/>
                <w:color w:val="000000" w:themeColor="text1"/>
              </w:rPr>
            </w:pPr>
            <w:r w:rsidRPr="00D65A93">
              <w:rPr>
                <w:rFonts w:ascii="Times New Roman" w:hAnsi="Times New Roman" w:cs="Times New Roman"/>
                <w:b/>
                <w:color w:val="000000" w:themeColor="text1"/>
              </w:rPr>
              <w:t>Minor Revision: 2</w:t>
            </w:r>
          </w:p>
        </w:tc>
        <w:tc>
          <w:tcPr>
            <w:tcW w:w="3510" w:type="dxa"/>
          </w:tcPr>
          <w:p w14:paraId="2CED1669" w14:textId="77777777" w:rsidR="008B4488" w:rsidRPr="00D65A93" w:rsidRDefault="00AF6633" w:rsidP="00D65A93">
            <w:pPr>
              <w:spacing w:line="360" w:lineRule="auto"/>
              <w:ind w:left="1080"/>
              <w:rPr>
                <w:rFonts w:ascii="Times New Roman" w:hAnsi="Times New Roman" w:cs="Times New Roman"/>
                <w:color w:val="000000" w:themeColor="text1"/>
              </w:rPr>
            </w:pPr>
            <w:r w:rsidRPr="00D65A93">
              <w:rPr>
                <w:rFonts w:ascii="Times New Roman" w:hAnsi="Times New Roman" w:cs="Times New Roman"/>
                <w:color w:val="000000" w:themeColor="text1"/>
              </w:rPr>
              <w:t>Major Revision: 3</w:t>
            </w:r>
          </w:p>
        </w:tc>
      </w:tr>
      <w:tr w:rsidR="00563B90" w:rsidRPr="00563B90" w14:paraId="12B3DCF4" w14:textId="77777777" w:rsidTr="003B2769">
        <w:trPr>
          <w:trHeight w:val="440"/>
        </w:trPr>
        <w:tc>
          <w:tcPr>
            <w:tcW w:w="3062" w:type="dxa"/>
          </w:tcPr>
          <w:p w14:paraId="6B5944C0" w14:textId="2C73A727" w:rsidR="00AF6633" w:rsidRPr="00563B90" w:rsidRDefault="00FA0A35"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 xml:space="preserve">       </w:t>
            </w:r>
            <w:r w:rsidR="00AF6633" w:rsidRPr="00563B90">
              <w:rPr>
                <w:rFonts w:ascii="Times New Roman" w:hAnsi="Times New Roman" w:cs="Times New Roman"/>
                <w:color w:val="000000" w:themeColor="text1"/>
              </w:rPr>
              <w:t>Reject: 4</w:t>
            </w:r>
          </w:p>
        </w:tc>
        <w:tc>
          <w:tcPr>
            <w:tcW w:w="3600" w:type="dxa"/>
          </w:tcPr>
          <w:p w14:paraId="5AAF7CF3" w14:textId="40029F47" w:rsidR="00AF6633" w:rsidRPr="00563B90" w:rsidRDefault="00AF6633" w:rsidP="001465B5">
            <w:pPr>
              <w:spacing w:line="360" w:lineRule="auto"/>
              <w:jc w:val="center"/>
              <w:rPr>
                <w:rFonts w:ascii="Times New Roman" w:hAnsi="Times New Roman" w:cs="Times New Roman"/>
                <w:color w:val="000000" w:themeColor="text1"/>
              </w:rPr>
            </w:pPr>
            <w:r w:rsidRPr="00563B90">
              <w:rPr>
                <w:rFonts w:ascii="Times New Roman" w:hAnsi="Times New Roman" w:cs="Times New Roman"/>
                <w:color w:val="000000" w:themeColor="text1"/>
              </w:rPr>
              <w:t>Re-revision: 5</w:t>
            </w:r>
          </w:p>
        </w:tc>
        <w:tc>
          <w:tcPr>
            <w:tcW w:w="3510" w:type="dxa"/>
          </w:tcPr>
          <w:p w14:paraId="19595238" w14:textId="77777777" w:rsidR="00AF6633" w:rsidRPr="00563B90" w:rsidRDefault="00AF6633" w:rsidP="001465B5">
            <w:pPr>
              <w:spacing w:line="360" w:lineRule="auto"/>
              <w:jc w:val="center"/>
              <w:rPr>
                <w:rFonts w:ascii="Times New Roman" w:hAnsi="Times New Roman" w:cs="Times New Roman"/>
                <w:color w:val="000000" w:themeColor="text1"/>
              </w:rPr>
            </w:pPr>
            <w:r w:rsidRPr="00563B90">
              <w:rPr>
                <w:rFonts w:ascii="Times New Roman" w:hAnsi="Times New Roman" w:cs="Times New Roman"/>
                <w:color w:val="000000" w:themeColor="text1"/>
              </w:rPr>
              <w:t>Poor Quality: 6</w:t>
            </w:r>
          </w:p>
        </w:tc>
      </w:tr>
      <w:tr w:rsidR="00563B90" w:rsidRPr="00563B90" w14:paraId="1EE1E661" w14:textId="77777777" w:rsidTr="00DE24E6">
        <w:trPr>
          <w:trHeight w:val="2240"/>
        </w:trPr>
        <w:tc>
          <w:tcPr>
            <w:tcW w:w="10172" w:type="dxa"/>
            <w:gridSpan w:val="3"/>
          </w:tcPr>
          <w:p w14:paraId="08D08B71" w14:textId="77777777" w:rsidR="00721CA4" w:rsidRDefault="00E9204E" w:rsidP="00540124">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563B90">
              <w:rPr>
                <w:rFonts w:ascii="Times New Roman" w:eastAsia="Times New Roman" w:hAnsi="Times New Roman" w:cs="Times New Roman"/>
                <w:b/>
                <w:bCs/>
                <w:color w:val="000000" w:themeColor="text1"/>
                <w:shd w:val="clear" w:color="auto" w:fill="FFFFFF"/>
                <w:lang w:val="en-IN" w:eastAsia="en-IN"/>
              </w:rPr>
              <w:t>Title</w:t>
            </w:r>
            <w:r w:rsidR="00A77614">
              <w:rPr>
                <w:rFonts w:ascii="Times New Roman" w:eastAsia="Times New Roman" w:hAnsi="Times New Roman" w:cs="Times New Roman"/>
                <w:b/>
                <w:bCs/>
                <w:color w:val="000000" w:themeColor="text1"/>
                <w:shd w:val="clear" w:color="auto" w:fill="FFFFFF"/>
                <w:lang w:val="en-IN" w:eastAsia="en-IN"/>
              </w:rPr>
              <w:t>:</w:t>
            </w:r>
            <w:r w:rsidR="00CD4D68">
              <w:t xml:space="preserve"> </w:t>
            </w:r>
            <w:r w:rsidR="00721CA4" w:rsidRPr="00721CA4">
              <w:rPr>
                <w:rFonts w:ascii="Times New Roman" w:eastAsia="Times New Roman" w:hAnsi="Times New Roman" w:cs="Times New Roman"/>
                <w:b/>
                <w:bCs/>
                <w:color w:val="000000" w:themeColor="text1"/>
                <w:shd w:val="clear" w:color="auto" w:fill="FFFFFF"/>
                <w:lang w:val="en-IN" w:eastAsia="en-IN"/>
              </w:rPr>
              <w:tab/>
              <w:t>Insights into the role of biodegradable polymers and stem cells in cardiac tissue regeneration</w:t>
            </w:r>
          </w:p>
          <w:p w14:paraId="067C4361" w14:textId="3FFA8517" w:rsidR="005C079B" w:rsidRDefault="00140858" w:rsidP="00540124">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563B90">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563B90">
              <w:rPr>
                <w:rFonts w:ascii="Times New Roman" w:eastAsia="Times New Roman" w:hAnsi="Times New Roman" w:cs="Times New Roman"/>
                <w:bCs/>
                <w:color w:val="000000" w:themeColor="text1"/>
                <w:shd w:val="clear" w:color="auto" w:fill="FFFFFF"/>
                <w:lang w:val="en-IN" w:eastAsia="en-IN"/>
              </w:rPr>
              <w:t>from</w:t>
            </w:r>
            <w:r w:rsidRPr="00563B90">
              <w:rPr>
                <w:rFonts w:ascii="Times New Roman" w:eastAsia="Times New Roman" w:hAnsi="Times New Roman" w:cs="Times New Roman"/>
                <w:bCs/>
                <w:color w:val="000000" w:themeColor="text1"/>
                <w:shd w:val="clear" w:color="auto" w:fill="FFFFFF"/>
                <w:lang w:val="en-IN" w:eastAsia="en-IN"/>
              </w:rPr>
              <w:t xml:space="preserve"> Reviewer</w:t>
            </w:r>
            <w:r w:rsidR="0063559D">
              <w:t xml:space="preserve">: </w:t>
            </w:r>
            <w:r w:rsidR="005C079B" w:rsidRPr="005C079B">
              <w:rPr>
                <w:rFonts w:ascii="Times New Roman" w:eastAsia="Times New Roman" w:hAnsi="Times New Roman" w:cs="Times New Roman"/>
                <w:bCs/>
                <w:color w:val="000000" w:themeColor="text1"/>
                <w:shd w:val="clear" w:color="auto" w:fill="FFFFFF"/>
                <w:lang w:val="en-IN" w:eastAsia="en-IN"/>
              </w:rPr>
              <w:t>Abdelgawad Mai et al. report a detailed review on tissue engineering useful in the regenerative medicine. In particular, the attention is focused on scaffold manufacture, using biodegradable polymers, that can be acts a considerable role to improve, principally in cardiac tissue, cell regeneration and differentiation …These biomaterials are able to mimic the natural tissue niche. The review is well-written, and the authors highlight the proposed issues in a comprehensive way. They discuss past and recent field studies focusing on the importance and mechanisms how these polymers make easy stem cell delivery, engraftment, differentiation, and cell proliferation. Furthermore, they listed also benefits and drawbacks of biodegradable polymers. The bibliography is updated. Just a comment: • The authors must provide a clear definition of MSCs. Mesenchymal stromal cells, present in the stromal component of several tissues are a heterogeneous population, including multipotent stem cells, progenitors, and differentiated cells (doi.org/10.1007/s12015-021-10231-w; 10.2106/JBJS.18.00915). Therefore, only a fraction of the population (multipotent stem cells and progenitors) exhibit the ability of self-renewal and multidirectional differentiation into osteocyte, chondrocyte and adipocytes. In addition, please change in acronyms “MSCs” Mesenchymal Stem Cells with Mesenchymal Stroma Cells</w:t>
            </w:r>
          </w:p>
          <w:p w14:paraId="31A86046" w14:textId="77777777" w:rsidR="00C25462" w:rsidRDefault="00F27AFF" w:rsidP="008F5EC9">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Introduction: </w:t>
            </w:r>
            <w:r w:rsidR="00C25462" w:rsidRPr="00C25462">
              <w:rPr>
                <w:rFonts w:ascii="Times New Roman" w:eastAsia="Times New Roman" w:hAnsi="Times New Roman" w:cs="Times New Roman"/>
                <w:bCs/>
                <w:color w:val="000000" w:themeColor="text1"/>
                <w:shd w:val="clear" w:color="auto" w:fill="FFFFFF"/>
                <w:lang w:val="en-IN" w:eastAsia="en-IN"/>
              </w:rPr>
              <w:t>the introduction is well structured and clear. I would only advise the authors to focus more on the topic of stem cells which seems to be absent in the introduction while it is adequately treated later on.</w:t>
            </w:r>
          </w:p>
          <w:p w14:paraId="53DA3765" w14:textId="1D0460B2" w:rsidR="00C25462" w:rsidRDefault="00C25462" w:rsidP="00A94D5D">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Discussions: </w:t>
            </w:r>
            <w:r w:rsidRPr="00C25462">
              <w:rPr>
                <w:rFonts w:ascii="Times New Roman" w:eastAsia="Times New Roman" w:hAnsi="Times New Roman" w:cs="Times New Roman"/>
                <w:bCs/>
                <w:color w:val="000000" w:themeColor="text1"/>
                <w:shd w:val="clear" w:color="auto" w:fill="FFFFFF"/>
                <w:lang w:val="en-IN" w:eastAsia="en-IN"/>
              </w:rPr>
              <w:t>The article appears to be well organized and the treatment is ade</w:t>
            </w:r>
            <w:r>
              <w:rPr>
                <w:rFonts w:ascii="Times New Roman" w:eastAsia="Times New Roman" w:hAnsi="Times New Roman" w:cs="Times New Roman"/>
                <w:bCs/>
                <w:color w:val="000000" w:themeColor="text1"/>
                <w:shd w:val="clear" w:color="auto" w:fill="FFFFFF"/>
                <w:lang w:val="en-IN" w:eastAsia="en-IN"/>
              </w:rPr>
              <w:t>quate for the proposed topics. we</w:t>
            </w:r>
            <w:r w:rsidRPr="00C25462">
              <w:rPr>
                <w:rFonts w:ascii="Times New Roman" w:eastAsia="Times New Roman" w:hAnsi="Times New Roman" w:cs="Times New Roman"/>
                <w:bCs/>
                <w:color w:val="000000" w:themeColor="text1"/>
                <w:shd w:val="clear" w:color="auto" w:fill="FFFFFF"/>
                <w:lang w:val="en-IN" w:eastAsia="en-IN"/>
              </w:rPr>
              <w:t xml:space="preserve"> believe there is an adequate and good level of insight into the materials, even if a greater focus on works with the interaction between these materials and the heart stem cell would be necessary. The risk is that a focused review like this one becomes a generic review of biomaterials for scaffolds.</w:t>
            </w:r>
          </w:p>
          <w:p w14:paraId="4BFE404A" w14:textId="3995C206" w:rsidR="00270417" w:rsidRDefault="00270417" w:rsidP="00A94D5D">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Conclusions: </w:t>
            </w:r>
            <w:r w:rsidRPr="00270417">
              <w:rPr>
                <w:rFonts w:ascii="Times New Roman" w:eastAsia="Times New Roman" w:hAnsi="Times New Roman" w:cs="Times New Roman"/>
                <w:bCs/>
                <w:color w:val="000000" w:themeColor="text1"/>
                <w:shd w:val="clear" w:color="auto" w:fill="FFFFFF"/>
                <w:lang w:val="en-IN" w:eastAsia="en-IN"/>
              </w:rPr>
              <w:t>The conclusions turn out to be decidedly to</w:t>
            </w:r>
            <w:r>
              <w:rPr>
                <w:rFonts w:ascii="Times New Roman" w:eastAsia="Times New Roman" w:hAnsi="Times New Roman" w:cs="Times New Roman"/>
                <w:bCs/>
                <w:color w:val="000000" w:themeColor="text1"/>
                <w:shd w:val="clear" w:color="auto" w:fill="FFFFFF"/>
                <w:lang w:val="en-IN" w:eastAsia="en-IN"/>
              </w:rPr>
              <w:t>o similar to the introduction. we</w:t>
            </w:r>
            <w:r w:rsidRPr="00270417">
              <w:rPr>
                <w:rFonts w:ascii="Times New Roman" w:eastAsia="Times New Roman" w:hAnsi="Times New Roman" w:cs="Times New Roman"/>
                <w:bCs/>
                <w:color w:val="000000" w:themeColor="text1"/>
                <w:shd w:val="clear" w:color="auto" w:fill="FFFFFF"/>
                <w:lang w:val="en-IN" w:eastAsia="en-IN"/>
              </w:rPr>
              <w:t xml:space="preserve"> advise authors to reformulate, trying not only to summarize all the materials and techniques listed, but striving to go beyond the </w:t>
            </w:r>
            <w:r w:rsidRPr="00270417">
              <w:rPr>
                <w:rFonts w:ascii="Times New Roman" w:eastAsia="Times New Roman" w:hAnsi="Times New Roman" w:cs="Times New Roman"/>
                <w:bCs/>
                <w:color w:val="000000" w:themeColor="text1"/>
                <w:shd w:val="clear" w:color="auto" w:fill="FFFFFF"/>
                <w:lang w:val="en-IN" w:eastAsia="en-IN"/>
              </w:rPr>
              <w:lastRenderedPageBreak/>
              <w:t>banal "further study is needed", and trying to give perspective and direction on which materials and techniques are actually more effective than others.</w:t>
            </w:r>
          </w:p>
          <w:p w14:paraId="41413BBE" w14:textId="3E8D7559" w:rsidR="00EB1141" w:rsidRDefault="00EB1141" w:rsidP="00A94D5D">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Tables: </w:t>
            </w:r>
            <w:r w:rsidRPr="00EB1141">
              <w:rPr>
                <w:rFonts w:ascii="Times New Roman" w:eastAsia="Times New Roman" w:hAnsi="Times New Roman" w:cs="Times New Roman"/>
                <w:bCs/>
                <w:color w:val="000000" w:themeColor="text1"/>
                <w:shd w:val="clear" w:color="auto" w:fill="FFFFFF"/>
                <w:lang w:val="en-IN" w:eastAsia="en-IN"/>
              </w:rPr>
              <w:t>However, the lack of summary tables is a serious shortcoming. Tables allow the cited references to be summarized by combining them with key concepts that allow the reader to fully exploit the information reported in a scientific review. I advise authors to add summary tables in the main paragraphs.</w:t>
            </w:r>
          </w:p>
          <w:p w14:paraId="387941E6" w14:textId="23822BE2" w:rsidR="0049531E" w:rsidRPr="003810EE" w:rsidRDefault="00DE24E6" w:rsidP="00A94D5D">
            <w:pPr>
              <w:spacing w:line="360" w:lineRule="auto"/>
              <w:jc w:val="both"/>
              <w:rPr>
                <w:rFonts w:ascii="Times New Roman" w:hAnsi="Times New Roman" w:cs="Times New Roman"/>
                <w:color w:val="000000" w:themeColor="text1"/>
              </w:rPr>
            </w:pPr>
            <w:r w:rsidRPr="00563B90">
              <w:rPr>
                <w:rFonts w:ascii="Times New Roman" w:eastAsia="Times New Roman" w:hAnsi="Times New Roman" w:cs="Times New Roman"/>
                <w:bCs/>
                <w:color w:val="000000" w:themeColor="text1"/>
                <w:shd w:val="clear" w:color="auto" w:fill="FFFFFF"/>
                <w:lang w:val="en-IN" w:eastAsia="en-IN"/>
              </w:rPr>
              <w:t>The article can be publ</w:t>
            </w:r>
            <w:r w:rsidR="003810EE">
              <w:rPr>
                <w:rFonts w:ascii="Times New Roman" w:eastAsia="Times New Roman" w:hAnsi="Times New Roman" w:cs="Times New Roman"/>
                <w:bCs/>
                <w:color w:val="000000" w:themeColor="text1"/>
                <w:shd w:val="clear" w:color="auto" w:fill="FFFFFF"/>
                <w:lang w:val="en-IN" w:eastAsia="en-IN"/>
              </w:rPr>
              <w:t>ished after minor revision.</w:t>
            </w:r>
          </w:p>
        </w:tc>
      </w:tr>
    </w:tbl>
    <w:p w14:paraId="5B4FD833" w14:textId="77777777" w:rsidR="008B4488" w:rsidRPr="00563B90" w:rsidRDefault="008B4488" w:rsidP="001A53D6">
      <w:pPr>
        <w:spacing w:line="360" w:lineRule="auto"/>
        <w:jc w:val="both"/>
        <w:rPr>
          <w:rFonts w:ascii="Times New Roman" w:hAnsi="Times New Roman" w:cs="Times New Roman"/>
          <w:color w:val="000000" w:themeColor="text1"/>
        </w:rPr>
      </w:pPr>
    </w:p>
    <w:sectPr w:rsidR="008B4488" w:rsidRPr="00563B90"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1D74C" w14:textId="77777777" w:rsidR="00EC5C4F" w:rsidRDefault="00EC5C4F" w:rsidP="00F65AB0">
      <w:pPr>
        <w:spacing w:after="0" w:line="240" w:lineRule="auto"/>
      </w:pPr>
      <w:r>
        <w:separator/>
      </w:r>
    </w:p>
  </w:endnote>
  <w:endnote w:type="continuationSeparator" w:id="0">
    <w:p w14:paraId="75D5BBD2" w14:textId="77777777" w:rsidR="00EC5C4F" w:rsidRDefault="00EC5C4F"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E0A231" w14:textId="77777777" w:rsidR="00EC5C4F" w:rsidRDefault="00EC5C4F" w:rsidP="00F65AB0">
      <w:pPr>
        <w:spacing w:after="0" w:line="240" w:lineRule="auto"/>
      </w:pPr>
      <w:r>
        <w:separator/>
      </w:r>
    </w:p>
  </w:footnote>
  <w:footnote w:type="continuationSeparator" w:id="0">
    <w:p w14:paraId="4F9BCABB" w14:textId="77777777" w:rsidR="00EC5C4F" w:rsidRDefault="00EC5C4F"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1" w15:restartNumberingAfterBreak="0">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7" w15:restartNumberingAfterBreak="0">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9"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15:restartNumberingAfterBreak="0">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6"/>
  </w:num>
  <w:num w:numId="5">
    <w:abstractNumId w:val="9"/>
  </w:num>
  <w:num w:numId="6">
    <w:abstractNumId w:val="5"/>
  </w:num>
  <w:num w:numId="7">
    <w:abstractNumId w:val="1"/>
  </w:num>
  <w:num w:numId="8">
    <w:abstractNumId w:val="11"/>
  </w:num>
  <w:num w:numId="9">
    <w:abstractNumId w:val="13"/>
  </w:num>
  <w:num w:numId="10">
    <w:abstractNumId w:val="7"/>
  </w:num>
  <w:num w:numId="11">
    <w:abstractNumId w:val="3"/>
  </w:num>
  <w:num w:numId="12">
    <w:abstractNumId w:val="0"/>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1423"/>
    <w:rsid w:val="00005CAF"/>
    <w:rsid w:val="00006441"/>
    <w:rsid w:val="000074BB"/>
    <w:rsid w:val="00014C71"/>
    <w:rsid w:val="00017665"/>
    <w:rsid w:val="00020171"/>
    <w:rsid w:val="0002259B"/>
    <w:rsid w:val="00022642"/>
    <w:rsid w:val="000259A0"/>
    <w:rsid w:val="00031CC3"/>
    <w:rsid w:val="000321C7"/>
    <w:rsid w:val="000400DC"/>
    <w:rsid w:val="000431E8"/>
    <w:rsid w:val="00044822"/>
    <w:rsid w:val="000457B6"/>
    <w:rsid w:val="0005082C"/>
    <w:rsid w:val="00051235"/>
    <w:rsid w:val="00053B1E"/>
    <w:rsid w:val="000556B9"/>
    <w:rsid w:val="00057FA1"/>
    <w:rsid w:val="0006387E"/>
    <w:rsid w:val="00065984"/>
    <w:rsid w:val="0006635D"/>
    <w:rsid w:val="0006719C"/>
    <w:rsid w:val="000804F7"/>
    <w:rsid w:val="00080E09"/>
    <w:rsid w:val="000817B5"/>
    <w:rsid w:val="00083DE8"/>
    <w:rsid w:val="000901AD"/>
    <w:rsid w:val="000916ED"/>
    <w:rsid w:val="00095572"/>
    <w:rsid w:val="000A1915"/>
    <w:rsid w:val="000A2DD3"/>
    <w:rsid w:val="000A37DE"/>
    <w:rsid w:val="000A3BEF"/>
    <w:rsid w:val="000B11D3"/>
    <w:rsid w:val="000B1569"/>
    <w:rsid w:val="000B5C65"/>
    <w:rsid w:val="000B657D"/>
    <w:rsid w:val="000B6E05"/>
    <w:rsid w:val="000D4CD0"/>
    <w:rsid w:val="000D7881"/>
    <w:rsid w:val="000D7CCF"/>
    <w:rsid w:val="000E54F7"/>
    <w:rsid w:val="000E6408"/>
    <w:rsid w:val="000F5630"/>
    <w:rsid w:val="00105782"/>
    <w:rsid w:val="00106900"/>
    <w:rsid w:val="00107020"/>
    <w:rsid w:val="001231C7"/>
    <w:rsid w:val="00123835"/>
    <w:rsid w:val="00125358"/>
    <w:rsid w:val="00127F1D"/>
    <w:rsid w:val="00130ED4"/>
    <w:rsid w:val="00131DB1"/>
    <w:rsid w:val="00136306"/>
    <w:rsid w:val="00136D61"/>
    <w:rsid w:val="00137641"/>
    <w:rsid w:val="00140858"/>
    <w:rsid w:val="00145DA8"/>
    <w:rsid w:val="001465B5"/>
    <w:rsid w:val="001477C2"/>
    <w:rsid w:val="00150B59"/>
    <w:rsid w:val="00153366"/>
    <w:rsid w:val="001608D1"/>
    <w:rsid w:val="00160F37"/>
    <w:rsid w:val="00164294"/>
    <w:rsid w:val="0016648E"/>
    <w:rsid w:val="00170D72"/>
    <w:rsid w:val="00170E3E"/>
    <w:rsid w:val="00172F34"/>
    <w:rsid w:val="00176BD8"/>
    <w:rsid w:val="00184F10"/>
    <w:rsid w:val="001934E3"/>
    <w:rsid w:val="00196D32"/>
    <w:rsid w:val="001A53D6"/>
    <w:rsid w:val="001B78D9"/>
    <w:rsid w:val="001C1CFA"/>
    <w:rsid w:val="001C69E1"/>
    <w:rsid w:val="001D3231"/>
    <w:rsid w:val="001D4D53"/>
    <w:rsid w:val="001D6421"/>
    <w:rsid w:val="001E0467"/>
    <w:rsid w:val="001E73F5"/>
    <w:rsid w:val="001E7D0D"/>
    <w:rsid w:val="001F1ED3"/>
    <w:rsid w:val="00201F6F"/>
    <w:rsid w:val="00203216"/>
    <w:rsid w:val="00207921"/>
    <w:rsid w:val="0021443D"/>
    <w:rsid w:val="00217DC5"/>
    <w:rsid w:val="00222047"/>
    <w:rsid w:val="00234EDA"/>
    <w:rsid w:val="00237EE7"/>
    <w:rsid w:val="00240F9C"/>
    <w:rsid w:val="0025198A"/>
    <w:rsid w:val="00252AE9"/>
    <w:rsid w:val="00255E47"/>
    <w:rsid w:val="00266A59"/>
    <w:rsid w:val="00266BBF"/>
    <w:rsid w:val="00270417"/>
    <w:rsid w:val="00281636"/>
    <w:rsid w:val="002838AA"/>
    <w:rsid w:val="00287AFD"/>
    <w:rsid w:val="00291313"/>
    <w:rsid w:val="002930B6"/>
    <w:rsid w:val="002A61F1"/>
    <w:rsid w:val="002A7451"/>
    <w:rsid w:val="002B1D57"/>
    <w:rsid w:val="002B2EC9"/>
    <w:rsid w:val="002B5986"/>
    <w:rsid w:val="002C2387"/>
    <w:rsid w:val="002C6625"/>
    <w:rsid w:val="002D0A93"/>
    <w:rsid w:val="002D0D1F"/>
    <w:rsid w:val="002D3B97"/>
    <w:rsid w:val="002D4562"/>
    <w:rsid w:val="002E41A1"/>
    <w:rsid w:val="002E69E4"/>
    <w:rsid w:val="002E7F20"/>
    <w:rsid w:val="002F4AB6"/>
    <w:rsid w:val="002F6FEB"/>
    <w:rsid w:val="00304310"/>
    <w:rsid w:val="003069E0"/>
    <w:rsid w:val="00316A94"/>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3186"/>
    <w:rsid w:val="003653C6"/>
    <w:rsid w:val="00367FB9"/>
    <w:rsid w:val="003810EE"/>
    <w:rsid w:val="00391FEF"/>
    <w:rsid w:val="00395330"/>
    <w:rsid w:val="003A47E2"/>
    <w:rsid w:val="003A5484"/>
    <w:rsid w:val="003B2769"/>
    <w:rsid w:val="003B4BDE"/>
    <w:rsid w:val="003C1660"/>
    <w:rsid w:val="003C2DA4"/>
    <w:rsid w:val="003C42FF"/>
    <w:rsid w:val="003C520D"/>
    <w:rsid w:val="003C6542"/>
    <w:rsid w:val="003D4DBE"/>
    <w:rsid w:val="003E3470"/>
    <w:rsid w:val="003E40DF"/>
    <w:rsid w:val="003E63CE"/>
    <w:rsid w:val="003E641A"/>
    <w:rsid w:val="003F4FD2"/>
    <w:rsid w:val="0040100D"/>
    <w:rsid w:val="00405713"/>
    <w:rsid w:val="00405B2A"/>
    <w:rsid w:val="00406062"/>
    <w:rsid w:val="00421829"/>
    <w:rsid w:val="00427E44"/>
    <w:rsid w:val="00427F69"/>
    <w:rsid w:val="00430795"/>
    <w:rsid w:val="00433975"/>
    <w:rsid w:val="00436A3D"/>
    <w:rsid w:val="00442808"/>
    <w:rsid w:val="00445057"/>
    <w:rsid w:val="0045244D"/>
    <w:rsid w:val="00452E67"/>
    <w:rsid w:val="00454DD2"/>
    <w:rsid w:val="00455AD6"/>
    <w:rsid w:val="00462877"/>
    <w:rsid w:val="004725C3"/>
    <w:rsid w:val="004726E9"/>
    <w:rsid w:val="004740BF"/>
    <w:rsid w:val="004839BC"/>
    <w:rsid w:val="004860A8"/>
    <w:rsid w:val="00487297"/>
    <w:rsid w:val="0049531E"/>
    <w:rsid w:val="004A3AA5"/>
    <w:rsid w:val="004A6239"/>
    <w:rsid w:val="004D288A"/>
    <w:rsid w:val="004E3E42"/>
    <w:rsid w:val="004E685A"/>
    <w:rsid w:val="004F39D4"/>
    <w:rsid w:val="004F3E6C"/>
    <w:rsid w:val="004F4330"/>
    <w:rsid w:val="004F787B"/>
    <w:rsid w:val="004F7E12"/>
    <w:rsid w:val="00507DC4"/>
    <w:rsid w:val="005116F8"/>
    <w:rsid w:val="00513B0A"/>
    <w:rsid w:val="00515727"/>
    <w:rsid w:val="00517DEE"/>
    <w:rsid w:val="00522AC7"/>
    <w:rsid w:val="00527526"/>
    <w:rsid w:val="00527645"/>
    <w:rsid w:val="005314B0"/>
    <w:rsid w:val="00532AF9"/>
    <w:rsid w:val="005376EC"/>
    <w:rsid w:val="00540124"/>
    <w:rsid w:val="005527AD"/>
    <w:rsid w:val="00557E5D"/>
    <w:rsid w:val="005636D6"/>
    <w:rsid w:val="00563B90"/>
    <w:rsid w:val="005731C2"/>
    <w:rsid w:val="00574CBB"/>
    <w:rsid w:val="00575594"/>
    <w:rsid w:val="00576D4A"/>
    <w:rsid w:val="00581FF0"/>
    <w:rsid w:val="0058441A"/>
    <w:rsid w:val="00584D8C"/>
    <w:rsid w:val="005921AE"/>
    <w:rsid w:val="00592E03"/>
    <w:rsid w:val="005941DA"/>
    <w:rsid w:val="005970DA"/>
    <w:rsid w:val="005A4408"/>
    <w:rsid w:val="005A5308"/>
    <w:rsid w:val="005A6CDC"/>
    <w:rsid w:val="005A72D6"/>
    <w:rsid w:val="005A7ACE"/>
    <w:rsid w:val="005B680D"/>
    <w:rsid w:val="005C079B"/>
    <w:rsid w:val="005C09BF"/>
    <w:rsid w:val="005C1091"/>
    <w:rsid w:val="005C59E4"/>
    <w:rsid w:val="005D2ABA"/>
    <w:rsid w:val="005D72EB"/>
    <w:rsid w:val="005D7FCF"/>
    <w:rsid w:val="005F145D"/>
    <w:rsid w:val="005F3BA8"/>
    <w:rsid w:val="00600502"/>
    <w:rsid w:val="006019BB"/>
    <w:rsid w:val="00605F6B"/>
    <w:rsid w:val="00610649"/>
    <w:rsid w:val="006109E9"/>
    <w:rsid w:val="0061104A"/>
    <w:rsid w:val="00622162"/>
    <w:rsid w:val="006303D8"/>
    <w:rsid w:val="0063559D"/>
    <w:rsid w:val="0063636F"/>
    <w:rsid w:val="00641CA9"/>
    <w:rsid w:val="00647C6A"/>
    <w:rsid w:val="00652A7D"/>
    <w:rsid w:val="00653DBF"/>
    <w:rsid w:val="00654530"/>
    <w:rsid w:val="00655FCD"/>
    <w:rsid w:val="00670559"/>
    <w:rsid w:val="006724B5"/>
    <w:rsid w:val="00673863"/>
    <w:rsid w:val="006805DD"/>
    <w:rsid w:val="00680E0D"/>
    <w:rsid w:val="00694802"/>
    <w:rsid w:val="006A0AC2"/>
    <w:rsid w:val="006A1242"/>
    <w:rsid w:val="006B7950"/>
    <w:rsid w:val="006B7994"/>
    <w:rsid w:val="006C00A2"/>
    <w:rsid w:val="006C038F"/>
    <w:rsid w:val="006C0F3F"/>
    <w:rsid w:val="006C379B"/>
    <w:rsid w:val="006C38F6"/>
    <w:rsid w:val="006C4A07"/>
    <w:rsid w:val="006D1E4A"/>
    <w:rsid w:val="006D5594"/>
    <w:rsid w:val="006D5A05"/>
    <w:rsid w:val="006D5D7A"/>
    <w:rsid w:val="006E155C"/>
    <w:rsid w:val="006F0643"/>
    <w:rsid w:val="006F3B31"/>
    <w:rsid w:val="00701237"/>
    <w:rsid w:val="00703112"/>
    <w:rsid w:val="00706B8E"/>
    <w:rsid w:val="00707AFC"/>
    <w:rsid w:val="00713369"/>
    <w:rsid w:val="007154B8"/>
    <w:rsid w:val="00716749"/>
    <w:rsid w:val="00716ECC"/>
    <w:rsid w:val="00717518"/>
    <w:rsid w:val="00717DD7"/>
    <w:rsid w:val="00721CA4"/>
    <w:rsid w:val="00722B4E"/>
    <w:rsid w:val="00723200"/>
    <w:rsid w:val="007242BC"/>
    <w:rsid w:val="00724632"/>
    <w:rsid w:val="00725498"/>
    <w:rsid w:val="00727A8C"/>
    <w:rsid w:val="007339FE"/>
    <w:rsid w:val="00733A6B"/>
    <w:rsid w:val="00734177"/>
    <w:rsid w:val="00740568"/>
    <w:rsid w:val="00740F9E"/>
    <w:rsid w:val="00746D0E"/>
    <w:rsid w:val="00751219"/>
    <w:rsid w:val="00751C4B"/>
    <w:rsid w:val="00764BBE"/>
    <w:rsid w:val="0076574F"/>
    <w:rsid w:val="00766F94"/>
    <w:rsid w:val="00767BB4"/>
    <w:rsid w:val="0077484B"/>
    <w:rsid w:val="00780857"/>
    <w:rsid w:val="00782503"/>
    <w:rsid w:val="00783CC2"/>
    <w:rsid w:val="00785A5B"/>
    <w:rsid w:val="00785C75"/>
    <w:rsid w:val="007942BE"/>
    <w:rsid w:val="007948F6"/>
    <w:rsid w:val="00795063"/>
    <w:rsid w:val="007A0008"/>
    <w:rsid w:val="007A5D74"/>
    <w:rsid w:val="007B4727"/>
    <w:rsid w:val="007C6BEE"/>
    <w:rsid w:val="007D3453"/>
    <w:rsid w:val="007D72F7"/>
    <w:rsid w:val="007E1960"/>
    <w:rsid w:val="007E2EB8"/>
    <w:rsid w:val="007E41E5"/>
    <w:rsid w:val="007E5961"/>
    <w:rsid w:val="007E6637"/>
    <w:rsid w:val="007E7E43"/>
    <w:rsid w:val="007F03CA"/>
    <w:rsid w:val="007F03E1"/>
    <w:rsid w:val="007F0836"/>
    <w:rsid w:val="00802EDD"/>
    <w:rsid w:val="008064AD"/>
    <w:rsid w:val="00812DAE"/>
    <w:rsid w:val="008134EC"/>
    <w:rsid w:val="008157C8"/>
    <w:rsid w:val="00821092"/>
    <w:rsid w:val="0082227C"/>
    <w:rsid w:val="00822A97"/>
    <w:rsid w:val="00823FCD"/>
    <w:rsid w:val="008308CE"/>
    <w:rsid w:val="00833D20"/>
    <w:rsid w:val="008412D2"/>
    <w:rsid w:val="00844E5F"/>
    <w:rsid w:val="008472A2"/>
    <w:rsid w:val="00847796"/>
    <w:rsid w:val="00867C9B"/>
    <w:rsid w:val="00874FEE"/>
    <w:rsid w:val="00882931"/>
    <w:rsid w:val="00886D71"/>
    <w:rsid w:val="008A3276"/>
    <w:rsid w:val="008B05EE"/>
    <w:rsid w:val="008B4488"/>
    <w:rsid w:val="008B5563"/>
    <w:rsid w:val="008B6FAA"/>
    <w:rsid w:val="008D03F1"/>
    <w:rsid w:val="008D3533"/>
    <w:rsid w:val="008E1089"/>
    <w:rsid w:val="008E22AF"/>
    <w:rsid w:val="008E492C"/>
    <w:rsid w:val="008F5EC9"/>
    <w:rsid w:val="00903CFC"/>
    <w:rsid w:val="00903E21"/>
    <w:rsid w:val="009108FB"/>
    <w:rsid w:val="00910C93"/>
    <w:rsid w:val="009134DE"/>
    <w:rsid w:val="00914951"/>
    <w:rsid w:val="00916B2C"/>
    <w:rsid w:val="00923790"/>
    <w:rsid w:val="00924A45"/>
    <w:rsid w:val="009333C8"/>
    <w:rsid w:val="0093371C"/>
    <w:rsid w:val="009359DF"/>
    <w:rsid w:val="009405AD"/>
    <w:rsid w:val="00942D4E"/>
    <w:rsid w:val="009452B0"/>
    <w:rsid w:val="00952617"/>
    <w:rsid w:val="00955CD2"/>
    <w:rsid w:val="009657F5"/>
    <w:rsid w:val="009727D7"/>
    <w:rsid w:val="00976D27"/>
    <w:rsid w:val="009817FB"/>
    <w:rsid w:val="00982A3B"/>
    <w:rsid w:val="009830A5"/>
    <w:rsid w:val="009931F4"/>
    <w:rsid w:val="009A2D7F"/>
    <w:rsid w:val="009A47CF"/>
    <w:rsid w:val="009A4E8E"/>
    <w:rsid w:val="009A72E2"/>
    <w:rsid w:val="009B2BDE"/>
    <w:rsid w:val="009B4875"/>
    <w:rsid w:val="009C0302"/>
    <w:rsid w:val="009C1976"/>
    <w:rsid w:val="009C3B36"/>
    <w:rsid w:val="009C571C"/>
    <w:rsid w:val="009C72D3"/>
    <w:rsid w:val="009E66B8"/>
    <w:rsid w:val="009F18B7"/>
    <w:rsid w:val="009F2DF4"/>
    <w:rsid w:val="009F5BF1"/>
    <w:rsid w:val="00A01660"/>
    <w:rsid w:val="00A016F7"/>
    <w:rsid w:val="00A1319E"/>
    <w:rsid w:val="00A151D5"/>
    <w:rsid w:val="00A205B5"/>
    <w:rsid w:val="00A22728"/>
    <w:rsid w:val="00A23721"/>
    <w:rsid w:val="00A26A9F"/>
    <w:rsid w:val="00A37F5C"/>
    <w:rsid w:val="00A43C48"/>
    <w:rsid w:val="00A4511C"/>
    <w:rsid w:val="00A546D4"/>
    <w:rsid w:val="00A62DB3"/>
    <w:rsid w:val="00A65E83"/>
    <w:rsid w:val="00A6677E"/>
    <w:rsid w:val="00A67FDE"/>
    <w:rsid w:val="00A70287"/>
    <w:rsid w:val="00A72504"/>
    <w:rsid w:val="00A74AF7"/>
    <w:rsid w:val="00A77614"/>
    <w:rsid w:val="00A807A5"/>
    <w:rsid w:val="00A843C5"/>
    <w:rsid w:val="00A847F1"/>
    <w:rsid w:val="00A94D5D"/>
    <w:rsid w:val="00A960E7"/>
    <w:rsid w:val="00A96C6A"/>
    <w:rsid w:val="00AA1FC0"/>
    <w:rsid w:val="00AA7693"/>
    <w:rsid w:val="00AB707D"/>
    <w:rsid w:val="00AC374C"/>
    <w:rsid w:val="00AC46E7"/>
    <w:rsid w:val="00AC6BD7"/>
    <w:rsid w:val="00AC7AE5"/>
    <w:rsid w:val="00AD3141"/>
    <w:rsid w:val="00AE5C6A"/>
    <w:rsid w:val="00AF316D"/>
    <w:rsid w:val="00AF6633"/>
    <w:rsid w:val="00B146FD"/>
    <w:rsid w:val="00B21C94"/>
    <w:rsid w:val="00B24647"/>
    <w:rsid w:val="00B32A8A"/>
    <w:rsid w:val="00B347F2"/>
    <w:rsid w:val="00B35DAB"/>
    <w:rsid w:val="00B36778"/>
    <w:rsid w:val="00B36982"/>
    <w:rsid w:val="00B36F84"/>
    <w:rsid w:val="00B47AE6"/>
    <w:rsid w:val="00B54DF5"/>
    <w:rsid w:val="00B56416"/>
    <w:rsid w:val="00B575D0"/>
    <w:rsid w:val="00B6477F"/>
    <w:rsid w:val="00B667B9"/>
    <w:rsid w:val="00B7157F"/>
    <w:rsid w:val="00B803DC"/>
    <w:rsid w:val="00B8066A"/>
    <w:rsid w:val="00B871AA"/>
    <w:rsid w:val="00B95FB7"/>
    <w:rsid w:val="00B97413"/>
    <w:rsid w:val="00BA1436"/>
    <w:rsid w:val="00BB33A3"/>
    <w:rsid w:val="00BB33F8"/>
    <w:rsid w:val="00BB580C"/>
    <w:rsid w:val="00BB6496"/>
    <w:rsid w:val="00BB659B"/>
    <w:rsid w:val="00BC035E"/>
    <w:rsid w:val="00BC4993"/>
    <w:rsid w:val="00BC767D"/>
    <w:rsid w:val="00BC7A74"/>
    <w:rsid w:val="00BD5ADD"/>
    <w:rsid w:val="00BE148D"/>
    <w:rsid w:val="00BE1BE2"/>
    <w:rsid w:val="00BE3728"/>
    <w:rsid w:val="00BF0F76"/>
    <w:rsid w:val="00BF199D"/>
    <w:rsid w:val="00C0320B"/>
    <w:rsid w:val="00C11AC0"/>
    <w:rsid w:val="00C16DBD"/>
    <w:rsid w:val="00C21D1D"/>
    <w:rsid w:val="00C242DB"/>
    <w:rsid w:val="00C24704"/>
    <w:rsid w:val="00C24BA2"/>
    <w:rsid w:val="00C25462"/>
    <w:rsid w:val="00C31692"/>
    <w:rsid w:val="00C35218"/>
    <w:rsid w:val="00C35415"/>
    <w:rsid w:val="00C37441"/>
    <w:rsid w:val="00C5151C"/>
    <w:rsid w:val="00C51DFB"/>
    <w:rsid w:val="00C54EE9"/>
    <w:rsid w:val="00C60A17"/>
    <w:rsid w:val="00C635D0"/>
    <w:rsid w:val="00C70811"/>
    <w:rsid w:val="00C70E6F"/>
    <w:rsid w:val="00C73CB1"/>
    <w:rsid w:val="00C8007C"/>
    <w:rsid w:val="00C830A3"/>
    <w:rsid w:val="00C84A5D"/>
    <w:rsid w:val="00C96252"/>
    <w:rsid w:val="00CA6140"/>
    <w:rsid w:val="00CB012E"/>
    <w:rsid w:val="00CB53D9"/>
    <w:rsid w:val="00CB75F8"/>
    <w:rsid w:val="00CC0027"/>
    <w:rsid w:val="00CC2D31"/>
    <w:rsid w:val="00CC6E5D"/>
    <w:rsid w:val="00CD4D68"/>
    <w:rsid w:val="00CD7803"/>
    <w:rsid w:val="00CE2071"/>
    <w:rsid w:val="00CF02C6"/>
    <w:rsid w:val="00CF34AE"/>
    <w:rsid w:val="00D04009"/>
    <w:rsid w:val="00D139E0"/>
    <w:rsid w:val="00D154FB"/>
    <w:rsid w:val="00D155A9"/>
    <w:rsid w:val="00D1644C"/>
    <w:rsid w:val="00D211DD"/>
    <w:rsid w:val="00D215C7"/>
    <w:rsid w:val="00D25D55"/>
    <w:rsid w:val="00D365C7"/>
    <w:rsid w:val="00D370CF"/>
    <w:rsid w:val="00D411DC"/>
    <w:rsid w:val="00D41341"/>
    <w:rsid w:val="00D415D5"/>
    <w:rsid w:val="00D64761"/>
    <w:rsid w:val="00D65A93"/>
    <w:rsid w:val="00D92A64"/>
    <w:rsid w:val="00D940FC"/>
    <w:rsid w:val="00DA64E1"/>
    <w:rsid w:val="00DB077D"/>
    <w:rsid w:val="00DB4805"/>
    <w:rsid w:val="00DB4DB7"/>
    <w:rsid w:val="00DB6598"/>
    <w:rsid w:val="00DB7D9F"/>
    <w:rsid w:val="00DC6727"/>
    <w:rsid w:val="00DC6E61"/>
    <w:rsid w:val="00DC7693"/>
    <w:rsid w:val="00DD5175"/>
    <w:rsid w:val="00DD6B57"/>
    <w:rsid w:val="00DD6F7C"/>
    <w:rsid w:val="00DE1583"/>
    <w:rsid w:val="00DE24E6"/>
    <w:rsid w:val="00DF4FE7"/>
    <w:rsid w:val="00DF5992"/>
    <w:rsid w:val="00E1003F"/>
    <w:rsid w:val="00E26DFF"/>
    <w:rsid w:val="00E33FF0"/>
    <w:rsid w:val="00E41D86"/>
    <w:rsid w:val="00E41E12"/>
    <w:rsid w:val="00E420A0"/>
    <w:rsid w:val="00E43E77"/>
    <w:rsid w:val="00E51638"/>
    <w:rsid w:val="00E542EC"/>
    <w:rsid w:val="00E62AFE"/>
    <w:rsid w:val="00E63AB4"/>
    <w:rsid w:val="00E667CC"/>
    <w:rsid w:val="00E700BF"/>
    <w:rsid w:val="00E70F16"/>
    <w:rsid w:val="00E738BD"/>
    <w:rsid w:val="00E81A95"/>
    <w:rsid w:val="00E82C4E"/>
    <w:rsid w:val="00E86BEB"/>
    <w:rsid w:val="00E90BDB"/>
    <w:rsid w:val="00E9204E"/>
    <w:rsid w:val="00E9230E"/>
    <w:rsid w:val="00E963B6"/>
    <w:rsid w:val="00EA2200"/>
    <w:rsid w:val="00EA4CE4"/>
    <w:rsid w:val="00EA6373"/>
    <w:rsid w:val="00EB1141"/>
    <w:rsid w:val="00EB2464"/>
    <w:rsid w:val="00EB3E7C"/>
    <w:rsid w:val="00EC02F1"/>
    <w:rsid w:val="00EC2836"/>
    <w:rsid w:val="00EC5C4F"/>
    <w:rsid w:val="00EC5DC2"/>
    <w:rsid w:val="00ED0CFE"/>
    <w:rsid w:val="00ED48CF"/>
    <w:rsid w:val="00ED5DAB"/>
    <w:rsid w:val="00ED60F3"/>
    <w:rsid w:val="00EE4B5E"/>
    <w:rsid w:val="00EE6C65"/>
    <w:rsid w:val="00EF5935"/>
    <w:rsid w:val="00F0701D"/>
    <w:rsid w:val="00F07F37"/>
    <w:rsid w:val="00F11439"/>
    <w:rsid w:val="00F13ED7"/>
    <w:rsid w:val="00F27AFF"/>
    <w:rsid w:val="00F27C8E"/>
    <w:rsid w:val="00F30426"/>
    <w:rsid w:val="00F32957"/>
    <w:rsid w:val="00F41C23"/>
    <w:rsid w:val="00F41DF6"/>
    <w:rsid w:val="00F51601"/>
    <w:rsid w:val="00F53EA8"/>
    <w:rsid w:val="00F56361"/>
    <w:rsid w:val="00F56BDC"/>
    <w:rsid w:val="00F574BC"/>
    <w:rsid w:val="00F60ED0"/>
    <w:rsid w:val="00F625D5"/>
    <w:rsid w:val="00F65AB0"/>
    <w:rsid w:val="00F669EE"/>
    <w:rsid w:val="00F72574"/>
    <w:rsid w:val="00F72935"/>
    <w:rsid w:val="00F76CD6"/>
    <w:rsid w:val="00F86CB3"/>
    <w:rsid w:val="00F870AD"/>
    <w:rsid w:val="00F9688A"/>
    <w:rsid w:val="00FA0A35"/>
    <w:rsid w:val="00FA131A"/>
    <w:rsid w:val="00FB0ADE"/>
    <w:rsid w:val="00FB3860"/>
    <w:rsid w:val="00FB3CDF"/>
    <w:rsid w:val="00FB43D3"/>
    <w:rsid w:val="00FB5370"/>
    <w:rsid w:val="00FC53AD"/>
    <w:rsid w:val="00FD1551"/>
    <w:rsid w:val="00FD5192"/>
    <w:rsid w:val="00FD6243"/>
    <w:rsid w:val="00FE0976"/>
    <w:rsid w:val="00FE5DD5"/>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457</Words>
  <Characters>2608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2023-03-17T08:43:00Z</dcterms:created>
  <dcterms:modified xsi:type="dcterms:W3CDTF">2023-03-17T08:43:00Z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